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9"/>
        <w:gridCol w:w="2670"/>
        <w:gridCol w:w="1481"/>
      </w:tblGrid>
      <w:tr>
        <w:trPr>
          <w:trHeight w:val="460" w:hRule="atLeast"/>
        </w:trPr>
        <w:tc>
          <w:tcPr>
            <w:tcW w:w="6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1"/>
              <w:ind w:left="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Título</w:t>
            </w:r>
          </w:p>
        </w:tc>
        <w:tc>
          <w:tcPr>
            <w:tcW w:w="26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5"/>
              <w:ind w:right="146"/>
              <w:rPr>
                <w:sz w:val="16"/>
              </w:rPr>
            </w:pPr>
            <w:r>
              <w:rPr>
                <w:sz w:val="16"/>
              </w:rPr>
              <w:t>Exercício </w:t>
            </w:r>
            <w:r>
              <w:rPr>
                <w:spacing w:val="-2"/>
                <w:sz w:val="16"/>
              </w:rPr>
              <w:t>Atual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37"/>
              <w:rPr>
                <w:sz w:val="16"/>
              </w:rPr>
            </w:pPr>
            <w:r>
              <w:rPr>
                <w:sz w:val="16"/>
              </w:rPr>
              <w:t>Exercício </w:t>
            </w:r>
            <w:r>
              <w:rPr>
                <w:spacing w:val="-2"/>
                <w:sz w:val="16"/>
              </w:rPr>
              <w:t>Anterior</w:t>
            </w:r>
          </w:p>
        </w:tc>
      </w:tr>
      <w:tr>
        <w:trPr>
          <w:trHeight w:val="583" w:hRule="atLeast"/>
        </w:trPr>
        <w:tc>
          <w:tcPr>
            <w:tcW w:w="63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4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ATIVO</w:t>
            </w:r>
          </w:p>
        </w:tc>
        <w:tc>
          <w:tcPr>
            <w:tcW w:w="26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4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333.840.066,43</w:t>
            </w: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4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355.052.253,29</w:t>
            </w:r>
          </w:p>
        </w:tc>
      </w:tr>
      <w:tr>
        <w:trPr>
          <w:trHeight w:val="420" w:hRule="atLeast"/>
        </w:trPr>
        <w:tc>
          <w:tcPr>
            <w:tcW w:w="63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ATIVO </w:t>
            </w:r>
            <w:r>
              <w:rPr>
                <w:spacing w:val="-2"/>
                <w:sz w:val="16"/>
              </w:rPr>
              <w:t>CIRCULANTE</w:t>
            </w:r>
          </w:p>
        </w:tc>
        <w:tc>
          <w:tcPr>
            <w:tcW w:w="267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203.021.518,36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224.077.805,22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CAIXA E EQUIVALENTE DE </w:t>
            </w:r>
            <w:r>
              <w:rPr>
                <w:spacing w:val="-2"/>
                <w:sz w:val="16"/>
              </w:rPr>
              <w:t>CAIXA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2.235.037,28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27.323.164,48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CREDITOS A CURTO </w:t>
            </w:r>
            <w:r>
              <w:rPr>
                <w:spacing w:val="-2"/>
                <w:sz w:val="16"/>
              </w:rPr>
              <w:t>PRAZO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175.150.650,00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170.730.102,46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INVESTIMENTOS E APLICAÇÕES TEMP A CURTO </w:t>
            </w:r>
            <w:r>
              <w:rPr>
                <w:spacing w:val="-2"/>
                <w:sz w:val="16"/>
              </w:rPr>
              <w:t>PRAZO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25.635.831,08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26.024.538,28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ESTOQUES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ATIIVO NÃO CIRCULANTE MANTIDO PARA </w:t>
            </w:r>
            <w:r>
              <w:rPr>
                <w:spacing w:val="-2"/>
                <w:sz w:val="16"/>
              </w:rPr>
              <w:t>VENDA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VPD PAGAS </w:t>
            </w:r>
            <w:r>
              <w:rPr>
                <w:spacing w:val="-2"/>
                <w:sz w:val="16"/>
              </w:rPr>
              <w:t>ANTECIPADAMENTE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ATIVO NAO </w:t>
            </w:r>
            <w:r>
              <w:rPr>
                <w:spacing w:val="-2"/>
                <w:sz w:val="16"/>
              </w:rPr>
              <w:t>CIRCULANTE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130.818.548,07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130.974.448,07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REALIZAVEL A LONGO </w:t>
            </w:r>
            <w:r>
              <w:rPr>
                <w:spacing w:val="-2"/>
                <w:sz w:val="16"/>
              </w:rPr>
              <w:t>PRAZO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104.358.197,20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104.358.197,20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870"/>
              <w:jc w:val="left"/>
              <w:rPr>
                <w:sz w:val="16"/>
              </w:rPr>
            </w:pPr>
            <w:r>
              <w:rPr>
                <w:sz w:val="16"/>
              </w:rPr>
              <w:t>CREDITOS A LONGO </w:t>
            </w:r>
            <w:r>
              <w:rPr>
                <w:spacing w:val="-2"/>
                <w:sz w:val="16"/>
              </w:rPr>
              <w:t>PRAZO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104.358.197,20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104.358.197,20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870"/>
              <w:jc w:val="left"/>
              <w:rPr>
                <w:sz w:val="16"/>
              </w:rPr>
            </w:pPr>
            <w:r>
              <w:rPr>
                <w:sz w:val="16"/>
              </w:rPr>
              <w:t>INVESTIMENTOS TEMP A LONGO </w:t>
            </w:r>
            <w:r>
              <w:rPr>
                <w:spacing w:val="-2"/>
                <w:sz w:val="16"/>
              </w:rPr>
              <w:t>PRAZO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8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ESTOQUES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870"/>
              <w:jc w:val="left"/>
              <w:rPr>
                <w:sz w:val="16"/>
              </w:rPr>
            </w:pPr>
            <w:r>
              <w:rPr>
                <w:sz w:val="16"/>
              </w:rPr>
              <w:t>VPD PAGAS </w:t>
            </w:r>
            <w:r>
              <w:rPr>
                <w:spacing w:val="-2"/>
                <w:sz w:val="16"/>
              </w:rPr>
              <w:t>ANTECIPADAMENTE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IMOBILIZADO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26.460.350,87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26.616.250,87</w:t>
            </w:r>
          </w:p>
        </w:tc>
      </w:tr>
      <w:tr>
        <w:trPr>
          <w:trHeight w:val="42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INTANGIVEL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60" w:hRule="atLeast"/>
        </w:trPr>
        <w:tc>
          <w:tcPr>
            <w:tcW w:w="63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PASSIVO E PATRIMONIO </w:t>
            </w:r>
            <w:r>
              <w:rPr>
                <w:spacing w:val="-2"/>
                <w:sz w:val="16"/>
              </w:rPr>
              <w:t>LIQUIDO</w:t>
            </w:r>
          </w:p>
        </w:tc>
        <w:tc>
          <w:tcPr>
            <w:tcW w:w="267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333.840.066,43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355.052.253,29</w:t>
            </w:r>
          </w:p>
        </w:tc>
      </w:tr>
      <w:tr>
        <w:trPr>
          <w:trHeight w:val="420" w:hRule="atLeast"/>
        </w:trPr>
        <w:tc>
          <w:tcPr>
            <w:tcW w:w="63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PASSIVO </w:t>
            </w:r>
            <w:r>
              <w:rPr>
                <w:spacing w:val="-2"/>
                <w:sz w:val="16"/>
              </w:rPr>
              <w:t>CIRCULANTE</w:t>
            </w:r>
          </w:p>
        </w:tc>
        <w:tc>
          <w:tcPr>
            <w:tcW w:w="267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201.033.056,32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212.878.059,71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OBRIG TRAB PREV E ASSIST A PAGAR </w:t>
            </w:r>
            <w:r>
              <w:rPr>
                <w:spacing w:val="-5"/>
                <w:sz w:val="16"/>
              </w:rPr>
              <w:t>C/P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59.238.882,14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55.560.194,27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EMPRESTIMOS E FINANCIAMENTOS A </w:t>
            </w:r>
            <w:r>
              <w:rPr>
                <w:spacing w:val="-5"/>
                <w:sz w:val="16"/>
              </w:rPr>
              <w:t>C/P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FORNECEDORES E CONTAS A PAGAR </w:t>
            </w:r>
            <w:r>
              <w:rPr>
                <w:spacing w:val="-5"/>
                <w:sz w:val="16"/>
              </w:rPr>
              <w:t>C/P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477.341,34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476.531,19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OBRIGAÇÕES FISCAIS A </w:t>
            </w:r>
            <w:r>
              <w:rPr>
                <w:spacing w:val="-5"/>
                <w:sz w:val="16"/>
              </w:rPr>
              <w:t>C/P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996.763,64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996.763,64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OBRIG DE REPART A OUTROS </w:t>
            </w:r>
            <w:r>
              <w:rPr>
                <w:spacing w:val="-2"/>
                <w:sz w:val="16"/>
              </w:rPr>
              <w:t>ENTES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21.380,19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21.380,19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PROVISÕES A </w:t>
            </w:r>
            <w:r>
              <w:rPr>
                <w:spacing w:val="-5"/>
                <w:sz w:val="16"/>
              </w:rPr>
              <w:t>C/P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DEMAIS OBRIGAÇÕES A </w:t>
            </w:r>
            <w:r>
              <w:rPr>
                <w:spacing w:val="-5"/>
                <w:sz w:val="16"/>
              </w:rPr>
              <w:t>C/P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140.298.689,01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155.823.190,42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PASSIVO NÃO </w:t>
            </w:r>
            <w:r>
              <w:rPr>
                <w:spacing w:val="-2"/>
                <w:sz w:val="16"/>
              </w:rPr>
              <w:t>CIRCULANTE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174.730.203,26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168.185.452,35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OBRIG TRAB PREV E ASSIST A PAGAR </w:t>
            </w:r>
            <w:r>
              <w:rPr>
                <w:spacing w:val="-5"/>
                <w:sz w:val="16"/>
              </w:rPr>
              <w:t>L/P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129.237.043,56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128.872.004,57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EMPRESTIMOS E FINANCIAMENTOS A </w:t>
            </w:r>
            <w:r>
              <w:rPr>
                <w:spacing w:val="-5"/>
                <w:sz w:val="16"/>
              </w:rPr>
              <w:t>L/P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FORNECEDORES E CONTAS A PAGAR </w:t>
            </w:r>
            <w:r>
              <w:rPr>
                <w:spacing w:val="-5"/>
                <w:sz w:val="16"/>
              </w:rPr>
              <w:t>L/P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45.493.159,70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39.313.447,78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OBRIGAÇÕES FISCAIS A </w:t>
            </w:r>
            <w:r>
              <w:rPr>
                <w:spacing w:val="-5"/>
                <w:sz w:val="16"/>
              </w:rPr>
              <w:t>L/P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PROVISÕES A </w:t>
            </w:r>
            <w:r>
              <w:rPr>
                <w:spacing w:val="-5"/>
                <w:sz w:val="16"/>
              </w:rPr>
              <w:t>L/P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DEMAIS OBRIGAÇÕES A </w:t>
            </w:r>
            <w:r>
              <w:rPr>
                <w:spacing w:val="-5"/>
                <w:sz w:val="16"/>
              </w:rPr>
              <w:t>L/P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RESULTADO </w:t>
            </w:r>
            <w:r>
              <w:rPr>
                <w:spacing w:val="-2"/>
                <w:sz w:val="16"/>
              </w:rPr>
              <w:t>DIFERIDO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PATRIMÔNIO </w:t>
            </w:r>
            <w:r>
              <w:rPr>
                <w:spacing w:val="-2"/>
                <w:sz w:val="16"/>
              </w:rPr>
              <w:t>LÍQUIDO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(41.923.193,15)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(26.011.258,77)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PATRIMÔNIO SOCIAL E CAPITAL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47.922.409,47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47.922.409,47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ADIANTAMENTO PARA FUTURO AUMENTO DE </w:t>
            </w:r>
            <w:r>
              <w:rPr>
                <w:spacing w:val="-2"/>
                <w:sz w:val="16"/>
              </w:rPr>
              <w:t>CAPITAL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RESERVAS DE </w:t>
            </w:r>
            <w:r>
              <w:rPr>
                <w:spacing w:val="-2"/>
                <w:sz w:val="16"/>
              </w:rPr>
              <w:t>CAPITAL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AJUSTES DE AVALIAÇÃO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RESERVAS DE </w:t>
            </w:r>
            <w:r>
              <w:rPr>
                <w:spacing w:val="-2"/>
                <w:sz w:val="16"/>
              </w:rPr>
              <w:t>LUCROS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DEMAIS </w:t>
            </w:r>
            <w:r>
              <w:rPr>
                <w:spacing w:val="-2"/>
                <w:sz w:val="16"/>
              </w:rPr>
              <w:t>RESERVAS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RESULTADOS </w:t>
            </w:r>
            <w:r>
              <w:rPr>
                <w:spacing w:val="-2"/>
                <w:sz w:val="16"/>
              </w:rPr>
              <w:t>ACUMULADOS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(89.845.602,62)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(73.933.668,24)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870"/>
              <w:jc w:val="left"/>
              <w:rPr>
                <w:sz w:val="16"/>
              </w:rPr>
            </w:pPr>
            <w:r>
              <w:rPr>
                <w:sz w:val="16"/>
              </w:rPr>
              <w:t>RESULTADOS ACUMULADOS ANOS </w:t>
            </w:r>
            <w:r>
              <w:rPr>
                <w:spacing w:val="-2"/>
                <w:sz w:val="16"/>
              </w:rPr>
              <w:t>ANTERIORES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(71.313.223,62)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(42.943.717,22)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870"/>
              <w:jc w:val="left"/>
              <w:rPr>
                <w:sz w:val="16"/>
              </w:rPr>
            </w:pPr>
            <w:r>
              <w:rPr>
                <w:sz w:val="16"/>
              </w:rPr>
              <w:t>AJUSTES DE ANOS </w:t>
            </w:r>
            <w:r>
              <w:rPr>
                <w:spacing w:val="-2"/>
                <w:sz w:val="16"/>
              </w:rPr>
              <w:t>ANTERIORES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18.344,67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870"/>
              <w:jc w:val="left"/>
              <w:rPr>
                <w:sz w:val="16"/>
              </w:rPr>
            </w:pPr>
            <w:r>
              <w:rPr>
                <w:sz w:val="16"/>
              </w:rPr>
              <w:t>RESULTADO DO </w:t>
            </w:r>
            <w:r>
              <w:rPr>
                <w:spacing w:val="-2"/>
                <w:sz w:val="16"/>
              </w:rPr>
              <w:t>EXERCICIO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(18.532.379,00)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(31.008.295,69)</w:t>
            </w:r>
          </w:p>
        </w:tc>
      </w:tr>
      <w:tr>
        <w:trPr>
          <w:trHeight w:val="229" w:hRule="atLeast"/>
        </w:trPr>
        <w:tc>
          <w:tcPr>
            <w:tcW w:w="6349" w:type="dxa"/>
          </w:tcPr>
          <w:p>
            <w:pPr>
              <w:pStyle w:val="TableParagraph"/>
              <w:spacing w:line="164" w:lineRule="exact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(-) AÇÕES / COTAS EM </w:t>
            </w:r>
            <w:r>
              <w:rPr>
                <w:spacing w:val="-2"/>
                <w:sz w:val="16"/>
              </w:rPr>
              <w:t>TESOURARIA</w:t>
            </w:r>
          </w:p>
        </w:tc>
        <w:tc>
          <w:tcPr>
            <w:tcW w:w="2670" w:type="dxa"/>
          </w:tcPr>
          <w:p>
            <w:pPr>
              <w:pStyle w:val="TableParagraph"/>
              <w:spacing w:line="164" w:lineRule="exact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spacing w:line="164" w:lineRule="exact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sectPr>
      <w:headerReference w:type="default" r:id="rId5"/>
      <w:type w:val="continuous"/>
      <w:pgSz w:w="11900" w:h="16840"/>
      <w:pgMar w:header="340" w:footer="0" w:top="1240" w:bottom="280" w:left="708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337984">
          <wp:simplePos x="0" y="0"/>
          <wp:positionH relativeFrom="page">
            <wp:posOffset>596900</wp:posOffset>
          </wp:positionH>
          <wp:positionV relativeFrom="page">
            <wp:posOffset>215900</wp:posOffset>
          </wp:positionV>
          <wp:extent cx="318516" cy="4699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516" cy="46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527050</wp:posOffset>
              </wp:positionH>
              <wp:positionV relativeFrom="page">
                <wp:posOffset>717550</wp:posOffset>
              </wp:positionV>
              <wp:extent cx="6680200" cy="2540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680200" cy="25400"/>
                        <a:chExt cx="6680200" cy="2540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6667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12700">
                              <a:moveTo>
                                <a:pt x="0" y="12700"/>
                              </a:moveTo>
                              <a:lnTo>
                                <a:pt x="6667500" y="12700"/>
                              </a:lnTo>
                              <a:lnTo>
                                <a:pt x="66675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6350" y="6350"/>
                          <a:ext cx="6667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12700">
                              <a:moveTo>
                                <a:pt x="0" y="12700"/>
                              </a:moveTo>
                              <a:lnTo>
                                <a:pt x="6667500" y="12700"/>
                              </a:lnTo>
                              <a:lnTo>
                                <a:pt x="66675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1.5pt;margin-top:56.5pt;width:526pt;height:2pt;mso-position-horizontal-relative:page;mso-position-vertical-relative:page;z-index:-15977984" id="docshapegroup1" coordorigin="830,1130" coordsize="10520,40">
              <v:rect style="position:absolute;left:840;top:1140;width:10500;height:20" id="docshape2" filled="true" fillcolor="#000000" stroked="false">
                <v:fill type="solid"/>
              </v:rect>
              <v:rect style="position:absolute;left:840;top:1140;width:10500;height:20" id="docshape3" filled="false" stroked="true" strokeweight="1pt" strokecolor="#000000">
                <v:stroke dashstyl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008">
              <wp:simplePos x="0" y="0"/>
              <wp:positionH relativeFrom="page">
                <wp:posOffset>6343396</wp:posOffset>
              </wp:positionH>
              <wp:positionV relativeFrom="page">
                <wp:posOffset>231560</wp:posOffset>
              </wp:positionV>
              <wp:extent cx="870585" cy="1250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05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/>
                            <w:t>Contas Anuais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9.480011pt;margin-top:18.233086pt;width:68.55pt;height:9.85pt;mso-position-horizontal-relative:page;mso-position-vertical-relative:page;z-index:-15977472" type="#_x0000_t202" id="docshape4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/>
                      <w:t>Contas Anuais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520">
              <wp:simplePos x="0" y="0"/>
              <wp:positionH relativeFrom="page">
                <wp:posOffset>977900</wp:posOffset>
              </wp:positionH>
              <wp:positionV relativeFrom="page">
                <wp:posOffset>243879</wp:posOffset>
              </wp:positionV>
              <wp:extent cx="1601470" cy="398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01470" cy="398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12" w:lineRule="auto"/>
                          </w:pPr>
                          <w:r>
                            <w:rPr/>
                            <w:t>GOVERNO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ESTADO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SERGIPE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SECRETARIA DA FAZENDA</w:t>
                          </w:r>
                        </w:p>
                        <w:p>
                          <w:pPr>
                            <w:pStyle w:val="BodyText"/>
                            <w:spacing w:before="12"/>
                          </w:pPr>
                          <w:r>
                            <w:rPr/>
                            <w:t>SUPERINTENDÊNCIA DE </w:t>
                          </w:r>
                          <w:r>
                            <w:rPr>
                              <w:spacing w:val="-2"/>
                            </w:rPr>
                            <w:t>FINANÇAS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pt;margin-top:19.203087pt;width:126.1pt;height:31.35pt;mso-position-horizontal-relative:page;mso-position-vertical-relative:page;z-index:-1597696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312" w:lineRule="auto"/>
                    </w:pPr>
                    <w:r>
                      <w:rPr/>
                      <w:t>GOVERNO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ESTADO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SERGIPE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SECRETARIA DA FAZENDA</w:t>
                    </w:r>
                  </w:p>
                  <w:p>
                    <w:pPr>
                      <w:pStyle w:val="BodyText"/>
                      <w:spacing w:before="12"/>
                    </w:pPr>
                    <w:r>
                      <w:rPr/>
                      <w:t>SUPERINTENDÊNCIA DE </w:t>
                    </w:r>
                    <w:r>
                      <w:rPr>
                        <w:spacing w:val="-2"/>
                      </w:rPr>
                      <w:t>FINANÇAS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032">
              <wp:simplePos x="0" y="0"/>
              <wp:positionH relativeFrom="page">
                <wp:posOffset>3692271</wp:posOffset>
              </wp:positionH>
              <wp:positionV relativeFrom="page">
                <wp:posOffset>307379</wp:posOffset>
              </wp:positionV>
              <wp:extent cx="111188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1118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/>
                            <w:t>BALANÇO </w:t>
                          </w:r>
                          <w:r>
                            <w:rPr>
                              <w:spacing w:val="-2"/>
                            </w:rPr>
                            <w:t>PATRIMONIAL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730011pt;margin-top:24.203087pt;width:87.55pt;height:9.85pt;mso-position-horizontal-relative:page;mso-position-vertical-relative:page;z-index:-15976448" type="#_x0000_t202" id="docshape6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/>
                      <w:t>BALANÇO </w:t>
                    </w:r>
                    <w:r>
                      <w:rPr>
                        <w:spacing w:val="-2"/>
                      </w:rPr>
                      <w:t>PATRIMONIAL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544">
              <wp:simplePos x="0" y="0"/>
              <wp:positionH relativeFrom="page">
                <wp:posOffset>3822572</wp:posOffset>
              </wp:positionH>
              <wp:positionV relativeFrom="page">
                <wp:posOffset>491529</wp:posOffset>
              </wp:positionV>
              <wp:extent cx="915035" cy="1250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9150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/>
                            <w:t>374011 - </w:t>
                          </w:r>
                          <w:r>
                            <w:rPr>
                              <w:spacing w:val="-2"/>
                            </w:rPr>
                            <w:t>FINANPREV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989990pt;margin-top:38.703087pt;width:72.05pt;height:9.85pt;mso-position-horizontal-relative:page;mso-position-vertical-relative:page;z-index:-15975936" type="#_x0000_t202" id="docshape7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/>
                      <w:t>374011 - </w:t>
                    </w:r>
                    <w:r>
                      <w:rPr>
                        <w:spacing w:val="-2"/>
                      </w:rPr>
                      <w:t>FINANPREV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056">
              <wp:simplePos x="0" y="0"/>
              <wp:positionH relativeFrom="page">
                <wp:posOffset>6901560</wp:posOffset>
              </wp:positionH>
              <wp:positionV relativeFrom="page">
                <wp:posOffset>516929</wp:posOffset>
              </wp:positionV>
              <wp:extent cx="312420" cy="1250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1242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R$1,00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429993pt;margin-top:40.703087pt;width:24.6pt;height:9.85pt;mso-position-horizontal-relative:page;mso-position-vertical-relative:page;z-index:-15975424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R$1,00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5"/>
      <w:ind w:left="2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2026-04-22T13:33:06Z</dcterms:created>
  <dcterms:modified xsi:type="dcterms:W3CDTF">2026-04-22T13:33:06Z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2026-04-22T00:00:00Z</vt:filetime>
  </property>
  <property fmtid="{D5CDD505-2E9C-101B-9397-08002B2CF9AE}" pid="5" name="Producer">
    <vt:lpwstr>iText 2.1.7 by 1T3XT</vt:lpwstr>
  </property>
</Properties>
</file>