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9"/>
        <w:ind w:left="84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596900</wp:posOffset>
            </wp:positionH>
            <wp:positionV relativeFrom="paragraph">
              <wp:posOffset>25094</wp:posOffset>
            </wp:positionV>
            <wp:extent cx="318516" cy="4699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16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GOVERNO DO ESTADO DE </w:t>
      </w:r>
      <w:r>
        <w:rPr>
          <w:spacing w:val="-2"/>
        </w:rPr>
        <w:t>SERGIPE</w:t>
      </w:r>
    </w:p>
    <w:p>
      <w:pPr>
        <w:spacing w:line="240" w:lineRule="auto" w:before="4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pStyle w:val="BodyTex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4375pt;margin-top:5.729026pt;width:526.15pt;height:370.35pt;mso-position-horizontal-relative:page;mso-position-vertical-relative:paragraph;z-index:15729152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73"/>
                    <w:gridCol w:w="2328"/>
                    <w:gridCol w:w="1719"/>
                    <w:gridCol w:w="1482"/>
                  </w:tblGrid>
                  <w:tr>
                    <w:trPr>
                      <w:trHeight w:val="513" w:hRule="atLeast"/>
                    </w:trPr>
                    <w:tc>
                      <w:tcPr>
                        <w:tcW w:w="4973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8" w:lineRule="auto"/>
                          <w:ind w:left="731" w:right="96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SECRETARIA DA FAZENDA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SUPERINTENDÊNCIA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FINANÇAS</w:t>
                        </w:r>
                      </w:p>
                    </w:tc>
                    <w:tc>
                      <w:tcPr>
                        <w:tcW w:w="2328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372011 - SERGIPE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PREVID.</w:t>
                        </w:r>
                      </w:p>
                    </w:tc>
                    <w:tc>
                      <w:tcPr>
                        <w:tcW w:w="1719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82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R$1,00</w:t>
                        </w:r>
                      </w:p>
                    </w:tc>
                  </w:tr>
                  <w:tr>
                    <w:trPr>
                      <w:trHeight w:val="77" w:hRule="atLeast"/>
                    </w:trPr>
                    <w:tc>
                      <w:tcPr>
                        <w:tcW w:w="4973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8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82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49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Título</w:t>
                        </w:r>
                      </w:p>
                    </w:tc>
                    <w:tc>
                      <w:tcPr>
                        <w:tcW w:w="2328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Exercício </w:t>
                        </w:r>
                        <w:r>
                          <w:rPr>
                            <w:spacing w:val="-2"/>
                            <w:sz w:val="16"/>
                          </w:rPr>
                          <w:t>Atual</w:t>
                        </w:r>
                      </w:p>
                    </w:tc>
                    <w:tc>
                      <w:tcPr>
                        <w:tcW w:w="148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right="3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Exercício </w:t>
                        </w:r>
                        <w:r>
                          <w:rPr>
                            <w:spacing w:val="-2"/>
                            <w:sz w:val="16"/>
                          </w:rPr>
                          <w:t>Anterior</w:t>
                        </w: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497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AUMENTATIVAS </w:t>
                        </w:r>
                        <w:r>
                          <w:rPr>
                            <w:spacing w:val="-5"/>
                            <w:sz w:val="16"/>
                          </w:rPr>
                          <w:t>(I)</w:t>
                        </w:r>
                      </w:p>
                    </w:tc>
                    <w:tc>
                      <w:tcPr>
                        <w:tcW w:w="2328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35.333.179,91</w:t>
                        </w:r>
                      </w:p>
                    </w:tc>
                    <w:tc>
                      <w:tcPr>
                        <w:tcW w:w="1482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46.805.203,61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IMPOSTOS, TAXAS E CONTRIBUIÇÕES DE </w:t>
                        </w:r>
                        <w:r>
                          <w:rPr>
                            <w:spacing w:val="-2"/>
                            <w:sz w:val="16"/>
                          </w:rPr>
                          <w:t>MELHORIA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CONTRIBUIÇÕES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45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6.234.472,02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45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9.006.962,01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right="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EXPLORAÇÃO E VENDAS DE BENS, SERVIÇOS E </w:t>
                        </w:r>
                        <w:r>
                          <w:rPr>
                            <w:spacing w:val="-2"/>
                            <w:sz w:val="16"/>
                          </w:rPr>
                          <w:t>DIREITOS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45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277.092,40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45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299.922,00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VARIACOES PATRIMONIAIS AUMENTATIVAS </w:t>
                        </w:r>
                        <w:r>
                          <w:rPr>
                            <w:spacing w:val="-2"/>
                            <w:sz w:val="16"/>
                          </w:rPr>
                          <w:t>FINANCEIRAS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45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45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E DELEGACOES </w:t>
                        </w:r>
                        <w:r>
                          <w:rPr>
                            <w:spacing w:val="-2"/>
                            <w:sz w:val="16"/>
                          </w:rPr>
                          <w:t>RECEBIDAS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45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28.321.615,49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45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36.774.417,12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VAL E GANHOS COM ATIVOS E DESINCORP DE </w:t>
                        </w:r>
                        <w:r>
                          <w:rPr>
                            <w:spacing w:val="-2"/>
                            <w:sz w:val="16"/>
                          </w:rPr>
                          <w:t>PASSIVOS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45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45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OUTRAS VARIAÇÕES PATRIMONIAIS </w:t>
                        </w:r>
                        <w:r>
                          <w:rPr>
                            <w:spacing w:val="-2"/>
                            <w:sz w:val="16"/>
                          </w:rPr>
                          <w:t>AUMENTATIVAS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45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500.000,00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45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723.902,48</w:t>
                        </w:r>
                      </w:p>
                    </w:tc>
                  </w:tr>
                  <w:tr>
                    <w:trPr>
                      <w:trHeight w:val="56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DIMINUTIVAS </w:t>
                        </w:r>
                        <w:r>
                          <w:rPr>
                            <w:spacing w:val="-4"/>
                            <w:sz w:val="16"/>
                          </w:rPr>
                          <w:t>(II)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43.112.223,78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43.875.846,56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PESSOAL E </w:t>
                        </w:r>
                        <w:r>
                          <w:rPr>
                            <w:spacing w:val="-2"/>
                            <w:sz w:val="16"/>
                          </w:rPr>
                          <w:t>ENCARGOS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378.685,05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210.287,32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BENEFICIOS PREVIDENCIARIOS E </w:t>
                        </w:r>
                        <w:r>
                          <w:rPr>
                            <w:spacing w:val="-2"/>
                            <w:sz w:val="16"/>
                          </w:rPr>
                          <w:t>ASSISTENCIAIS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45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42.708.018,73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45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43.647.904,99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USO DE BENS, SERVIÇOS E CONSUMO DE CAPITAL </w:t>
                        </w:r>
                        <w:r>
                          <w:rPr>
                            <w:spacing w:val="-4"/>
                            <w:sz w:val="16"/>
                          </w:rPr>
                          <w:t>FIXO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45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25.520,00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45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17.654,25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DIMINUTIVAS </w:t>
                        </w:r>
                        <w:r>
                          <w:rPr>
                            <w:spacing w:val="-2"/>
                            <w:sz w:val="16"/>
                          </w:rPr>
                          <w:t>FINANCEIRAS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45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45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E DELEGAÇÕES </w:t>
                        </w:r>
                        <w:r>
                          <w:rPr>
                            <w:spacing w:val="-2"/>
                            <w:sz w:val="16"/>
                          </w:rPr>
                          <w:t>CONCEDIDAS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45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45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DESVAL E PERDAS DE ATIVOS E INCORP DE </w:t>
                        </w:r>
                        <w:r>
                          <w:rPr>
                            <w:spacing w:val="-2"/>
                            <w:sz w:val="16"/>
                          </w:rPr>
                          <w:t>PASSIVOS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45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45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CUSTO DAS MERCS E PRODS VEND, E DOS S. </w:t>
                        </w:r>
                        <w:r>
                          <w:rPr>
                            <w:spacing w:val="-2"/>
                            <w:sz w:val="16"/>
                          </w:rPr>
                          <w:t>PRESTADOS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45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45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OUTRAS VARIAÇÕES PATRIMONIAIS </w:t>
                        </w:r>
                        <w:r>
                          <w:rPr>
                            <w:spacing w:val="-2"/>
                            <w:sz w:val="16"/>
                          </w:rPr>
                          <w:t>DIMINUTIVAS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45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45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RESULTADO PATRIMONIAL DO PERIODO (III) = (I-</w:t>
                        </w:r>
                        <w:r>
                          <w:rPr>
                            <w:spacing w:val="-5"/>
                            <w:sz w:val="16"/>
                          </w:rPr>
                          <w:t>II)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(7.779.043,87)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2.929.357,05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DEMONSTRAÇÃO DAS VARIAÇÕES PATRIMONIAIS </w:t>
      </w:r>
      <w:r>
        <w:rPr>
          <w:spacing w:val="-2"/>
        </w:rPr>
        <w:t>SINTÉTICA</w:t>
      </w:r>
    </w:p>
    <w:p>
      <w:pPr>
        <w:pStyle w:val="BodyText"/>
        <w:spacing w:before="80"/>
      </w:pPr>
      <w:r>
        <w:rPr>
          <w:b w:val="0"/>
        </w:rPr>
        <w:br w:type="column"/>
      </w:r>
      <w:r>
        <w:rPr/>
        <w:t>Contas Anuais </w:t>
      </w:r>
      <w:r>
        <w:rPr>
          <w:spacing w:val="-4"/>
        </w:rPr>
        <w:t>2024</w:t>
      </w:r>
    </w:p>
    <w:sectPr>
      <w:type w:val="continuous"/>
      <w:pgSz w:w="11900" w:h="16840"/>
      <w:pgMar w:top="300" w:bottom="280" w:left="720" w:right="440"/>
      <w:cols w:num="3" w:equalWidth="0">
        <w:col w:w="3362" w:space="261"/>
        <w:col w:w="4515" w:space="931"/>
        <w:col w:w="16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20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2025-06-16T17:23:12Z</dcterms:created>
  <dcterms:modified xsi:type="dcterms:W3CDTF">2025-06-16T17:23:12Z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2025-06-16T00:00:00Z</vt:filetime>
  </property>
  <property fmtid="{D5CDD505-2E9C-101B-9397-08002B2CF9AE}" pid="5" name="Producer">
    <vt:lpwstr>iText 2.1.7 by 1T3XT</vt:lpwstr>
  </property>
</Properties>
</file>